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9F" w:rsidRDefault="00796E9F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9E6C34" w:rsidRPr="00DD7F69" w:rsidRDefault="009E6C34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113ED2" w:rsidRPr="00113ED2" w:rsidRDefault="00113ED2" w:rsidP="00113ED2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13ED2">
        <w:rPr>
          <w:rFonts w:ascii="方正小标宋简体" w:eastAsia="方正小标宋简体" w:hAnsi="方正小标宋简体" w:cs="方正小标宋简体" w:hint="eastAsia"/>
          <w:sz w:val="44"/>
          <w:szCs w:val="44"/>
        </w:rPr>
        <w:t>黑龙江省人民政府办公厅关于</w:t>
      </w:r>
    </w:p>
    <w:p w:rsidR="00113ED2" w:rsidRPr="00113ED2" w:rsidRDefault="00113ED2" w:rsidP="00113ED2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13ED2"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印发《黑龙江省支持航空航天产业高质量发展</w:t>
      </w:r>
    </w:p>
    <w:p w:rsidR="00827F46" w:rsidRPr="000C0A3A" w:rsidRDefault="00113ED2" w:rsidP="00113ED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13ED2">
        <w:rPr>
          <w:rFonts w:ascii="方正小标宋简体" w:eastAsia="方正小标宋简体" w:hAnsi="方正小标宋简体" w:cs="方正小标宋简体" w:hint="eastAsia"/>
          <w:sz w:val="44"/>
          <w:szCs w:val="44"/>
        </w:rPr>
        <w:t>若干政策措施》的通知</w:t>
      </w:r>
    </w:p>
    <w:p w:rsidR="00D037EF" w:rsidRPr="00827F46" w:rsidRDefault="00D037EF" w:rsidP="00827F46">
      <w:pPr>
        <w:spacing w:line="700" w:lineRule="exact"/>
        <w:jc w:val="center"/>
        <w:rPr>
          <w:rFonts w:ascii="Times New Roman" w:eastAsia="仿宋" w:hAnsi="Times New Roman" w:cs="仿宋"/>
          <w:sz w:val="32"/>
          <w:szCs w:val="32"/>
        </w:rPr>
      </w:pPr>
    </w:p>
    <w:p w:rsidR="00113ED2" w:rsidRPr="00113ED2" w:rsidRDefault="00113ED2" w:rsidP="00113ED2">
      <w:pPr>
        <w:spacing w:line="68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>各市（地）人民政府（行署），省政府各直属单位：</w:t>
      </w:r>
    </w:p>
    <w:p w:rsidR="000C0A3A" w:rsidRPr="000C0A3A" w:rsidRDefault="00113ED2" w:rsidP="00113ED2">
      <w:pPr>
        <w:spacing w:line="680" w:lineRule="exact"/>
        <w:rPr>
          <w:rFonts w:ascii="Times New Roman" w:eastAsia="仿宋" w:hAnsi="Times New Roman" w:cs="仿宋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    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《黑龙江省支持航空航天产业高质量发展若干政策措施》已经省人民政府同意，现印发给你们，请结合实际认真贯彻落实。</w:t>
      </w:r>
    </w:p>
    <w:p w:rsidR="00B84942" w:rsidRDefault="00B84942" w:rsidP="005F6D75">
      <w:pPr>
        <w:spacing w:line="540" w:lineRule="exact"/>
        <w:rPr>
          <w:rFonts w:ascii="Times New Roman" w:eastAsia="仿宋" w:hAnsi="Times New Roman" w:cs="仿宋"/>
          <w:sz w:val="32"/>
          <w:szCs w:val="32"/>
        </w:rPr>
      </w:pPr>
    </w:p>
    <w:p w:rsidR="000C0A3A" w:rsidRPr="005F6D75" w:rsidRDefault="000C0A3A" w:rsidP="005F6D75">
      <w:pPr>
        <w:spacing w:line="54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Default="00B84942" w:rsidP="005F6D75">
      <w:pPr>
        <w:spacing w:line="54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Pr="00B84942" w:rsidRDefault="00B84942" w:rsidP="005F6D75">
      <w:pPr>
        <w:spacing w:line="540" w:lineRule="exact"/>
        <w:rPr>
          <w:rFonts w:ascii="Times New Roman" w:eastAsia="仿宋" w:hAnsi="Times New Roman" w:cs="仿宋"/>
          <w:sz w:val="32"/>
          <w:szCs w:val="32"/>
        </w:rPr>
      </w:pPr>
    </w:p>
    <w:p w:rsidR="004676AC" w:rsidRPr="004676AC" w:rsidRDefault="004676AC" w:rsidP="004676AC">
      <w:pPr>
        <w:spacing w:line="6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 w:rsidR="00B84942">
        <w:rPr>
          <w:rFonts w:ascii="Times New Roman" w:eastAsia="仿宋" w:hAnsi="Times New Roman" w:cs="仿宋" w:hint="eastAsia"/>
          <w:sz w:val="32"/>
          <w:szCs w:val="32"/>
        </w:rPr>
        <w:t xml:space="preserve">　　　　　　　　　　　</w:t>
      </w:r>
      <w:r w:rsidR="00D1121D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 w:rsidR="00B8494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="00B84942" w:rsidRPr="00B84942">
        <w:rPr>
          <w:rFonts w:ascii="Times New Roman" w:eastAsia="仿宋" w:hAnsi="Times New Roman" w:cs="仿宋" w:hint="eastAsia"/>
          <w:sz w:val="32"/>
          <w:szCs w:val="32"/>
        </w:rPr>
        <w:t>黑</w:t>
      </w:r>
      <w:r w:rsidRPr="004676AC">
        <w:rPr>
          <w:rFonts w:ascii="Times New Roman" w:eastAsia="仿宋" w:hAnsi="Times New Roman" w:cs="仿宋" w:hint="eastAsia"/>
          <w:sz w:val="32"/>
          <w:szCs w:val="32"/>
        </w:rPr>
        <w:t>龙江省人民政府办公厅</w:t>
      </w:r>
    </w:p>
    <w:p w:rsidR="00B84942" w:rsidRPr="000C6E53" w:rsidRDefault="004E231F" w:rsidP="005F6D75">
      <w:pPr>
        <w:spacing w:line="540" w:lineRule="exact"/>
        <w:rPr>
          <w:rFonts w:ascii="Times New Roman" w:eastAsia="仿宋" w:hAnsi="Times New Roman" w:cs="仿宋"/>
          <w:spacing w:val="-6"/>
          <w:sz w:val="32"/>
          <w:szCs w:val="32"/>
        </w:rPr>
      </w:pPr>
      <w:r>
        <w:rPr>
          <w:rFonts w:ascii="Times New Roman" w:eastAsia="仿宋" w:hAnsi="Times New Roman" w:cs="仿宋" w:hint="eastAsia"/>
          <w:spacing w:val="6"/>
          <w:sz w:val="32"/>
          <w:szCs w:val="32"/>
        </w:rPr>
        <w:t xml:space="preserve"> </w:t>
      </w:r>
      <w:r w:rsidR="00B84942" w:rsidRPr="005F6D75">
        <w:rPr>
          <w:rFonts w:ascii="Times New Roman" w:eastAsia="仿宋" w:hAnsi="Times New Roman" w:cs="仿宋" w:hint="eastAsia"/>
          <w:spacing w:val="6"/>
          <w:sz w:val="32"/>
          <w:szCs w:val="32"/>
        </w:rPr>
        <w:t xml:space="preserve">　　　　　　　　　　　</w:t>
      </w:r>
      <w:r w:rsidR="00B84942" w:rsidRPr="00BA78DE">
        <w:rPr>
          <w:rFonts w:ascii="Times New Roman" w:eastAsia="仿宋" w:hAnsi="Times New Roman" w:cs="仿宋" w:hint="eastAsia"/>
          <w:spacing w:val="6"/>
          <w:sz w:val="32"/>
          <w:szCs w:val="32"/>
        </w:rPr>
        <w:t xml:space="preserve">　　　　</w:t>
      </w:r>
      <w:r w:rsidR="00113ED2" w:rsidRPr="00113ED2">
        <w:rPr>
          <w:rFonts w:ascii="Times New Roman" w:eastAsia="仿宋" w:hAnsi="Times New Roman" w:cs="仿宋" w:hint="eastAsia"/>
          <w:spacing w:val="6"/>
          <w:sz w:val="32"/>
          <w:szCs w:val="32"/>
        </w:rPr>
        <w:t>2025</w:t>
      </w:r>
      <w:r w:rsidR="00113ED2" w:rsidRPr="00113ED2">
        <w:rPr>
          <w:rFonts w:ascii="Times New Roman" w:eastAsia="仿宋" w:hAnsi="Times New Roman" w:cs="仿宋" w:hint="eastAsia"/>
          <w:spacing w:val="6"/>
          <w:sz w:val="32"/>
          <w:szCs w:val="32"/>
        </w:rPr>
        <w:t>年</w:t>
      </w:r>
      <w:r w:rsidR="00113ED2" w:rsidRPr="00113ED2">
        <w:rPr>
          <w:rFonts w:ascii="Times New Roman" w:eastAsia="仿宋" w:hAnsi="Times New Roman" w:cs="仿宋" w:hint="eastAsia"/>
          <w:spacing w:val="6"/>
          <w:sz w:val="32"/>
          <w:szCs w:val="32"/>
        </w:rPr>
        <w:t>6</w:t>
      </w:r>
      <w:r w:rsidR="00113ED2" w:rsidRPr="00113ED2">
        <w:rPr>
          <w:rFonts w:ascii="Times New Roman" w:eastAsia="仿宋" w:hAnsi="Times New Roman" w:cs="仿宋" w:hint="eastAsia"/>
          <w:spacing w:val="6"/>
          <w:sz w:val="32"/>
          <w:szCs w:val="32"/>
        </w:rPr>
        <w:t>月</w:t>
      </w:r>
      <w:r w:rsidR="00113ED2" w:rsidRPr="00113ED2">
        <w:rPr>
          <w:rFonts w:ascii="Times New Roman" w:eastAsia="仿宋" w:hAnsi="Times New Roman" w:cs="仿宋" w:hint="eastAsia"/>
          <w:spacing w:val="6"/>
          <w:sz w:val="32"/>
          <w:szCs w:val="32"/>
        </w:rPr>
        <w:t>30</w:t>
      </w:r>
      <w:r w:rsidR="00113ED2" w:rsidRPr="00113ED2">
        <w:rPr>
          <w:rFonts w:ascii="Times New Roman" w:eastAsia="仿宋" w:hAnsi="Times New Roman" w:cs="仿宋" w:hint="eastAsia"/>
          <w:spacing w:val="6"/>
          <w:sz w:val="32"/>
          <w:szCs w:val="32"/>
        </w:rPr>
        <w:t>日</w:t>
      </w:r>
    </w:p>
    <w:p w:rsidR="00391D16" w:rsidRDefault="00AC6E58" w:rsidP="00113ED2">
      <w:pPr>
        <w:spacing w:beforeLines="80" w:line="54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="00D73918" w:rsidRPr="00D73918">
        <w:rPr>
          <w:rFonts w:ascii="Times New Roman" w:eastAsia="仿宋" w:hAnsi="Times New Roman" w:cs="仿宋" w:hint="eastAsia"/>
          <w:sz w:val="32"/>
          <w:szCs w:val="32"/>
        </w:rPr>
        <w:t>（此件公开发布）</w:t>
      </w:r>
    </w:p>
    <w:p w:rsidR="00391D16" w:rsidRDefault="00391D16" w:rsidP="00113ED2">
      <w:pPr>
        <w:spacing w:beforeLines="80" w:line="540" w:lineRule="exact"/>
        <w:rPr>
          <w:rFonts w:ascii="Times New Roman" w:eastAsia="仿宋" w:hAnsi="Times New Roman" w:cs="仿宋"/>
          <w:sz w:val="32"/>
          <w:szCs w:val="32"/>
        </w:rPr>
      </w:pPr>
    </w:p>
    <w:p w:rsidR="00D73918" w:rsidRDefault="00D73918" w:rsidP="00113ED2">
      <w:pPr>
        <w:spacing w:beforeLines="80" w:line="540" w:lineRule="exact"/>
        <w:rPr>
          <w:rFonts w:ascii="Times New Roman" w:eastAsia="仿宋" w:hAnsi="Times New Roman" w:cs="仿宋"/>
          <w:sz w:val="32"/>
          <w:szCs w:val="32"/>
        </w:rPr>
      </w:pPr>
    </w:p>
    <w:p w:rsidR="00D73918" w:rsidRDefault="00D73918" w:rsidP="00113ED2">
      <w:pPr>
        <w:spacing w:beforeLines="80" w:line="540" w:lineRule="exact"/>
        <w:rPr>
          <w:rFonts w:ascii="Times New Roman" w:eastAsia="仿宋" w:hAnsi="Times New Roman" w:cs="仿宋"/>
          <w:sz w:val="32"/>
          <w:szCs w:val="32"/>
        </w:rPr>
      </w:pPr>
    </w:p>
    <w:p w:rsidR="00D73918" w:rsidRDefault="00D73918" w:rsidP="00113ED2">
      <w:pPr>
        <w:spacing w:beforeLines="80" w:line="540" w:lineRule="exact"/>
        <w:rPr>
          <w:rFonts w:ascii="Times New Roman" w:eastAsia="仿宋" w:hAnsi="Times New Roman" w:cs="仿宋"/>
          <w:sz w:val="32"/>
          <w:szCs w:val="32"/>
        </w:rPr>
      </w:pPr>
    </w:p>
    <w:p w:rsidR="00D73918" w:rsidRDefault="00D73918" w:rsidP="00113ED2">
      <w:pPr>
        <w:spacing w:beforeLines="80" w:line="540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785005" w:rsidRDefault="00785005" w:rsidP="00113ED2">
      <w:pPr>
        <w:spacing w:beforeLines="80" w:line="540" w:lineRule="exact"/>
        <w:rPr>
          <w:rFonts w:ascii="Times New Roman" w:eastAsia="仿宋" w:hAnsi="Times New Roman" w:cs="仿宋"/>
          <w:sz w:val="32"/>
          <w:szCs w:val="32"/>
        </w:rPr>
      </w:pPr>
    </w:p>
    <w:p w:rsidR="00113ED2" w:rsidRPr="00113ED2" w:rsidRDefault="00113ED2" w:rsidP="00113ED2">
      <w:pPr>
        <w:spacing w:line="620" w:lineRule="exact"/>
        <w:jc w:val="center"/>
        <w:rPr>
          <w:rFonts w:ascii="方正小标宋简体" w:eastAsia="方正小标宋简体" w:hAnsi="Times New Roman" w:cs="仿宋" w:hint="eastAsia"/>
          <w:sz w:val="44"/>
          <w:szCs w:val="44"/>
        </w:rPr>
      </w:pPr>
      <w:r w:rsidRPr="00113ED2">
        <w:rPr>
          <w:rFonts w:ascii="方正小标宋简体" w:eastAsia="方正小标宋简体" w:hAnsi="Times New Roman" w:cs="仿宋" w:hint="eastAsia"/>
          <w:sz w:val="44"/>
          <w:szCs w:val="44"/>
        </w:rPr>
        <w:t>黑龙江省支持航空航天产业高质量发展</w:t>
      </w:r>
    </w:p>
    <w:p w:rsidR="00D73918" w:rsidRPr="00D73918" w:rsidRDefault="00113ED2" w:rsidP="00113ED2">
      <w:pPr>
        <w:spacing w:line="620" w:lineRule="exact"/>
        <w:jc w:val="center"/>
        <w:rPr>
          <w:rFonts w:ascii="方正小标宋简体" w:eastAsia="方正小标宋简体" w:hAnsi="Times New Roman" w:cs="仿宋"/>
          <w:sz w:val="44"/>
          <w:szCs w:val="44"/>
        </w:rPr>
      </w:pPr>
      <w:r w:rsidRPr="00113ED2">
        <w:rPr>
          <w:rFonts w:ascii="方正小标宋简体" w:eastAsia="方正小标宋简体" w:hAnsi="Times New Roman" w:cs="仿宋" w:hint="eastAsia"/>
          <w:sz w:val="44"/>
          <w:szCs w:val="44"/>
        </w:rPr>
        <w:t>若干政策措施</w:t>
      </w:r>
    </w:p>
    <w:p w:rsidR="00D73918" w:rsidRPr="00D73918" w:rsidRDefault="00D73918" w:rsidP="00113ED2">
      <w:pPr>
        <w:spacing w:beforeLines="80" w:line="540" w:lineRule="exact"/>
        <w:rPr>
          <w:rFonts w:ascii="Times New Roman" w:eastAsia="仿宋" w:hAnsi="Times New Roman" w:cs="仿宋"/>
          <w:b/>
          <w:sz w:val="32"/>
          <w:szCs w:val="32"/>
        </w:rPr>
      </w:pP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为推动黑龙江航空航天产业提质增效、高质量发展，加快构建特色鲜明、要素集聚、智能高端、开放自主的现代化航空航天产业集群，根据《黑龙江省战略性新兴产业倍增计划（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—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2028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年）》、《黑龙江省未来产业孵化加速计划（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—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2027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年）》和《黑龙江省培育发展先进制造业集群实施方案》等文件精神，制定以下政策措施。</w:t>
      </w:r>
    </w:p>
    <w:p w:rsidR="00113ED2" w:rsidRPr="00113ED2" w:rsidRDefault="00113ED2" w:rsidP="00113ED2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113ED2">
        <w:rPr>
          <w:rFonts w:ascii="黑体" w:eastAsia="黑体" w:hAnsi="黑体" w:cs="仿宋" w:hint="eastAsia"/>
          <w:sz w:val="32"/>
          <w:szCs w:val="32"/>
        </w:rPr>
        <w:t xml:space="preserve">　　一、加快航空装备“整机+配套”协同发展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113ED2">
        <w:rPr>
          <w:rFonts w:ascii="楷体_GB2312" w:eastAsia="楷体_GB2312" w:hAnsi="Times New Roman" w:cs="仿宋" w:hint="eastAsia"/>
          <w:b/>
          <w:sz w:val="32"/>
          <w:szCs w:val="32"/>
        </w:rPr>
        <w:t>（一）支持航空装备整机做强做优做大。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支持航空企业通过自主研发、项目引进等方式加快整机产品适航取证和开拓市场。对取得航空器和航空发动机整机产品型号合格（接受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/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认可）证或生产许可证的企业，按取证产品年度销售收入的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50%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给予一次性奖励，航空器整机单个型号奖励最高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1000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万元，航空发动机整机单个型号奖励最高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500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万元。〔责任单位：省工业和信息化厅、民航黑龙江监管局、省财政厅〕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（二）支持航空配套产品加快成长壮大。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将符合条件的取得中国民用航空局颁发的零部件制造人批准书（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PMA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）和航空整机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lastRenderedPageBreak/>
        <w:t>企业产品工程批准书的相关产品纳入省重点新产品，对单品年度销售收入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200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万元以上的省重点新产品，按年度实际成交额的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5%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给予开发企业奖励，单品奖励上限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50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万元，每户企业每年奖励合计最高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300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万元。〔责任单位：省工业和信息化厅、省财政厅〕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（三）促进二手飞机拆解产业加快发展。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对民用航空器拆解企业拆解二手干线、支线飞机并实现航材销售的，按照销售收入的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5%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给予奖励，每户企业每年最高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1000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万元。〔责任单位：省工业和信息化厅、民航黑龙江监管局、省财政厅〕</w:t>
      </w:r>
    </w:p>
    <w:p w:rsidR="00113ED2" w:rsidRPr="00370712" w:rsidRDefault="00113ED2" w:rsidP="00113ED2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70712">
        <w:rPr>
          <w:rFonts w:ascii="黑体" w:eastAsia="黑体" w:hAnsi="黑体" w:cs="仿宋" w:hint="eastAsia"/>
          <w:sz w:val="32"/>
          <w:szCs w:val="32"/>
        </w:rPr>
        <w:t xml:space="preserve">　　二、推动航天产业研发制造服务一体化发展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（四）支持重大科技基础设施建设。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对航天领域建成的国家重大科技基础设施，根据科研支撑能力、开放共享、科技成果本地转化等情况按相关规定每年给予最高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1000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万元奖励，用于提升开放共享与科技成果本地转化能力。〔责任单位：省科技厅、省财政厅〕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（五）支持卫星制造企业加快发展。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对成功发射入轨投运的卫星（含卫星平台、离子或霍尔推力器和高通量载荷等）按销售价格的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5%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给予研制企业奖励，单个设备不超过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万元，每户企业每年奖励合计最高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2000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万元。〔责任单位：省工业和信息化厅、省财政厅〕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（六）打造卫星运营服务基地。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支持构建高覆盖、高性价比、灵活响应的测控服务体系，鼓励企业在我省布局建设地面站网节点，对纳入统计范围的地面站网节点项目按照投资额的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10%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给予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lastRenderedPageBreak/>
        <w:t>补助，最高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1000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万元。〔责任单位：省工业和信息化厅、省财政厅〕</w:t>
      </w:r>
    </w:p>
    <w:p w:rsidR="00113ED2" w:rsidRPr="00370712" w:rsidRDefault="00113ED2" w:rsidP="00113ED2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70712">
        <w:rPr>
          <w:rFonts w:ascii="黑体" w:eastAsia="黑体" w:hAnsi="黑体" w:cs="仿宋" w:hint="eastAsia"/>
          <w:sz w:val="32"/>
          <w:szCs w:val="32"/>
        </w:rPr>
        <w:t xml:space="preserve">　　三、强化产业创新发展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（七）支持企业创新能力提升。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对研发投入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50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万元以上且履行统计填报义务的企业，按照企业上年度研发投入存量和增量部分给予不同比例补助，省、市按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∶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比例出资，对符合条件的科技型航空航天企业补助资金依规上浮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50%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。〔责任单位：省科技厅、省工业和信息化厅、省财政厅，各市（地）人民政府（行署）〕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（八）突破关键核心技术。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坚持加快成果转化导向，支持航空航天企业牵头开展重大关键核心技术攻关，推动科技成果工程化产业化应用，梳理关键核心技术攻关指南，围绕航空航天关键新材料、核心部件、通用航空装备、卫星制造及应用等重点领域，支持实施一批省级科技计划项目、攻关一批核心技术、创制一批关键产品。〔责任单位：省科技厅、省财政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（九）支持产业创新平台建设。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建立以企业为主体、市场为导向、产学研相结合的协同创新体系，鼓励航空航天企业与高等院校、科研机构共建各类科技创新平台。经省科技主管部门认定的新建概念验证中心、中试熟化平台，根据绩效评价结果，按规定给予资助。对新认定的国家产业技术工程化中心、国家制造业创新中心和国家企业技术中心，按规定给予资助。〔责任单位：省科技厅、省工业和信息化厅、省发展改革委、省财政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（十）实施重大技术装备攻关及应用专项。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促进航空航天领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lastRenderedPageBreak/>
        <w:t>域重大技术装备创新发展和推广应用，围绕通用航空装备、航空发动机及燃气轮机、航天飞行器、航天运载器、航空航天核心系统和关键零部件及“卫星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”创新应用、“人工智能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”创新应用等产业领域，每年实施一批创新水平高、产业带动性强、具有重大突破性且总投资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亿元以上的重大技术装备攻关及应用项目，按照不超过项目总投资的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30%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给予补助，最高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亿元。鼓励所在地区给予配套资金支持，同等条件下优先支持有配套资金的项目。〔责任单位：省工业和信息化厅、省财政厅，各市（地）人民政府（行署）〕</w:t>
      </w:r>
    </w:p>
    <w:p w:rsidR="00113ED2" w:rsidRPr="00370712" w:rsidRDefault="00113ED2" w:rsidP="00113ED2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70712">
        <w:rPr>
          <w:rFonts w:ascii="黑体" w:eastAsia="黑体" w:hAnsi="黑体" w:cs="仿宋" w:hint="eastAsia"/>
          <w:sz w:val="32"/>
          <w:szCs w:val="32"/>
        </w:rPr>
        <w:t xml:space="preserve">　　四、促进市场主体量质齐升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（十一）支持设备更新改造。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持续实施技术改造补助政策，支持航空航天企业实施设备更新和技术改造，提升数字化智能化水平。实施智能工厂梯度培育，鼓励航空航天企业开展智能制造能力成熟度评估，制定智能工厂建设提升计划，自建自评基础级智能工厂，组织开展先进级智能工厂评审认定工作，推荐符合条件的申报国家卓越级智能工厂。〔责任单位：省工业和信息化厅、省财政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（十二）支持中小企业专精特新发展。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引导航空航天中小企业专注核心业务，提高专业化生产、服务和协作配套的能力，为大企业、大项目和产业链提供零部件、元器件、配套产品和配套服务，鼓励支持符合条件的航空航天企业申报国家高新技术企业、专精特新“小巨人”企业和单项冠军企业（产品）认定。〔责任单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lastRenderedPageBreak/>
        <w:t>位：省工业和信息化厅、省科技厅〕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（十三）完善协作配套体系。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推动航空航天企业开放研发、制造、物流配送等资源，提升产业链带动力、引领力和竞争力。支持航空航天产业链主企业加快推动“小核心、大协作”体系建设，发挥产业链引领作用，提升地方企业配套能力，加快推动航空先进制造业产业集群量质齐升。〔责任单位：省工业和信息化厅，相关市（地）人民政府（行署）〕</w:t>
      </w:r>
    </w:p>
    <w:p w:rsidR="00113ED2" w:rsidRPr="00370712" w:rsidRDefault="00113ED2" w:rsidP="00113ED2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70712">
        <w:rPr>
          <w:rFonts w:ascii="黑体" w:eastAsia="黑体" w:hAnsi="黑体" w:cs="仿宋" w:hint="eastAsia"/>
          <w:sz w:val="32"/>
          <w:szCs w:val="32"/>
        </w:rPr>
        <w:t xml:space="preserve">　　五、支持创新拓展应用场景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（十四）支持拓展多领域应用。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鼓励各地将低空应急救援、医疗救护、交通管理等公共服务以及智慧巡检等政府履职辅助性服务，纳入政府购买服务目录管理。对运营通用航空短途运输航线（含电动垂直起降航空器）年飞行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架次以上的企业，由属地政府给予一次性奖励。〔责任单位：各市（地）人民政府（行署），省交通运输厅、省财政厅〕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（十五）鼓励低空装备规模化应用。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对使用有人驾驶航空器以及大型无人驾驶航空器开展飞行培训（含熟练飞行）以及服务农林牧渔、工业、社会事业等领域飞行作业的运营企业，根据不同机型、不同起飞全重、不同作业类别，按飞行作业时间给予补贴，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/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飞行小时，每户企业每年最高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1000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万元。〔责任单位：省工业和信息化厅、民航黑龙江监管局、省财政厅〕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（十六）开展低空装备创新应用试点。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稳步推进我省低空装备创新应用试点省份建设，进一步发挥试点引领作用，面向产业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lastRenderedPageBreak/>
        <w:t>基础好、应用场景突出的县（市、区），围绕农林植保、应急救援、物流配送、空中交通、新兴消费等重点领域，组织开展省级低空装备创新应用试点地区和基地（场景）认定。〔责任单位：省工业和信息化厅、省科技厅、民航黑龙江监管局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70712">
        <w:rPr>
          <w:rFonts w:ascii="楷体_GB2312" w:eastAsia="楷体_GB2312" w:hAnsi="Times New Roman" w:cs="仿宋" w:hint="eastAsia"/>
          <w:b/>
          <w:sz w:val="32"/>
          <w:szCs w:val="32"/>
        </w:rPr>
        <w:t>（十七）深化“卫星+”创新应用。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推动卫星服务“数字龙江”，在精准农业、环境监测、应急管理、能源管理、信息通信、碳源碳汇、交通运输等领域打造“卫星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”创新应用。推动“北斗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”、“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北斗”与区域特色、产业基础相融合，持续开展北斗特色和创新应用。对获评国家北斗规模应用试点城市的，每个城市给予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1000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万元资金支持，由所在市（地）专项用于支持北斗芯片、模组、器件、终端以及数据集成、系统集成和运营维护全产业链发展。〔责任单位：省工业和信息化厅、省财政厅，各市（地）人民政府（行署）〕</w:t>
      </w:r>
    </w:p>
    <w:p w:rsidR="00113ED2" w:rsidRPr="00113ED2" w:rsidRDefault="00113ED2" w:rsidP="00113ED2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各市（地）要积极推动政策落实，强化土地、人才、金融等要素保障，结合本地实际出台相应配套支持政策，形成工作合力、政策合力，加快推动我省航空航天产业高质量振兴发展。</w:t>
      </w:r>
    </w:p>
    <w:p w:rsidR="00D73918" w:rsidRDefault="00113ED2" w:rsidP="00113ED2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  <w:r w:rsidRPr="00113ED2">
        <w:rPr>
          <w:rFonts w:ascii="Times New Roman" w:eastAsia="仿宋" w:hAnsi="Times New Roman" w:cs="仿宋" w:hint="eastAsia"/>
          <w:sz w:val="32"/>
          <w:szCs w:val="32"/>
        </w:rPr>
        <w:t xml:space="preserve">　　本政策措施自印发之日起施行，有效期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3</w:t>
      </w:r>
      <w:r w:rsidRPr="00113ED2">
        <w:rPr>
          <w:rFonts w:ascii="Times New Roman" w:eastAsia="仿宋" w:hAnsi="Times New Roman" w:cs="仿宋" w:hint="eastAsia"/>
          <w:sz w:val="32"/>
          <w:szCs w:val="32"/>
        </w:rPr>
        <w:t>年。符合本政策措施扶持条件的企业和项目，同时符合省其他领域有关政策扶持条件的，按照从高不重复的原则予以支持，另有规定除外。</w:t>
      </w:r>
    </w:p>
    <w:sectPr w:rsidR="00D73918" w:rsidSect="006B2C16">
      <w:footerReference w:type="even" r:id="rId8"/>
      <w:footerReference w:type="default" r:id="rId9"/>
      <w:pgSz w:w="11906" w:h="16838"/>
      <w:pgMar w:top="1797" w:right="1440" w:bottom="1134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29" w:rsidRDefault="00364929" w:rsidP="00386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64929" w:rsidRDefault="00364929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3" w:rsidRPr="00DD7F69" w:rsidRDefault="002C3AE3" w:rsidP="00472293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072415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72415" w:rsidRPr="00DD7F69">
      <w:rPr>
        <w:rFonts w:ascii="Times New Roman" w:hAnsi="Times New Roman" w:cs="Times New Roman"/>
        <w:sz w:val="28"/>
        <w:szCs w:val="28"/>
      </w:rPr>
      <w:fldChar w:fldCharType="separate"/>
    </w:r>
    <w:r w:rsidR="00785005" w:rsidRPr="00785005">
      <w:rPr>
        <w:rFonts w:ascii="Times New Roman" w:hAnsi="Times New Roman" w:cs="Times New Roman"/>
        <w:noProof/>
        <w:sz w:val="28"/>
        <w:szCs w:val="28"/>
        <w:lang w:val="zh-CN"/>
      </w:rPr>
      <w:t>4</w:t>
    </w:r>
    <w:r w:rsidR="00072415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BD" w:rsidRPr="009600BD" w:rsidRDefault="009600BD" w:rsidP="009600B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072415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72415" w:rsidRPr="00DD7F69">
      <w:rPr>
        <w:rFonts w:ascii="Times New Roman" w:hAnsi="Times New Roman" w:cs="Times New Roman"/>
        <w:sz w:val="28"/>
        <w:szCs w:val="28"/>
      </w:rPr>
      <w:fldChar w:fldCharType="separate"/>
    </w:r>
    <w:r w:rsidR="00785005" w:rsidRPr="00785005">
      <w:rPr>
        <w:rFonts w:ascii="Times New Roman" w:hAnsi="Times New Roman" w:cs="Times New Roman"/>
        <w:noProof/>
        <w:sz w:val="28"/>
        <w:szCs w:val="28"/>
        <w:lang w:val="zh-CN"/>
      </w:rPr>
      <w:t>3</w:t>
    </w:r>
    <w:r w:rsidR="00072415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29" w:rsidRDefault="00364929" w:rsidP="00386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64929" w:rsidRDefault="00364929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F6"/>
    <w:multiLevelType w:val="hybridMultilevel"/>
    <w:tmpl w:val="E0C8DB28"/>
    <w:lvl w:ilvl="0" w:tplc="4E0CB5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1F2514F4"/>
    <w:multiLevelType w:val="hybridMultilevel"/>
    <w:tmpl w:val="3DB84E30"/>
    <w:lvl w:ilvl="0" w:tplc="AC748AF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1F4D03D6"/>
    <w:multiLevelType w:val="hybridMultilevel"/>
    <w:tmpl w:val="BE9272D2"/>
    <w:lvl w:ilvl="0" w:tplc="3BDAAE2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35554530"/>
    <w:multiLevelType w:val="hybridMultilevel"/>
    <w:tmpl w:val="3968CF38"/>
    <w:lvl w:ilvl="0" w:tplc="F7E81CE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72656726"/>
    <w:multiLevelType w:val="hybridMultilevel"/>
    <w:tmpl w:val="F84C2C1A"/>
    <w:lvl w:ilvl="0" w:tplc="3F0AAE3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E21"/>
    <w:rsid w:val="0000655D"/>
    <w:rsid w:val="00023E6C"/>
    <w:rsid w:val="00026776"/>
    <w:rsid w:val="00032E24"/>
    <w:rsid w:val="00041D87"/>
    <w:rsid w:val="00055A5D"/>
    <w:rsid w:val="00070028"/>
    <w:rsid w:val="00072310"/>
    <w:rsid w:val="00072415"/>
    <w:rsid w:val="000740E4"/>
    <w:rsid w:val="00074109"/>
    <w:rsid w:val="00086800"/>
    <w:rsid w:val="00093DFA"/>
    <w:rsid w:val="000A4FED"/>
    <w:rsid w:val="000A7727"/>
    <w:rsid w:val="000B4D53"/>
    <w:rsid w:val="000C0A3A"/>
    <w:rsid w:val="000C6E53"/>
    <w:rsid w:val="000D130C"/>
    <w:rsid w:val="00102A16"/>
    <w:rsid w:val="00104153"/>
    <w:rsid w:val="0010761C"/>
    <w:rsid w:val="00113ED2"/>
    <w:rsid w:val="00114241"/>
    <w:rsid w:val="00114F48"/>
    <w:rsid w:val="001216AB"/>
    <w:rsid w:val="001220EA"/>
    <w:rsid w:val="00135FCA"/>
    <w:rsid w:val="00140149"/>
    <w:rsid w:val="001542D2"/>
    <w:rsid w:val="00174CB1"/>
    <w:rsid w:val="00193D5B"/>
    <w:rsid w:val="001A4C0C"/>
    <w:rsid w:val="001B0C58"/>
    <w:rsid w:val="001B6CC1"/>
    <w:rsid w:val="001C2050"/>
    <w:rsid w:val="001E3ACA"/>
    <w:rsid w:val="001E5F08"/>
    <w:rsid w:val="002055DB"/>
    <w:rsid w:val="00214AB7"/>
    <w:rsid w:val="00217ED8"/>
    <w:rsid w:val="00230296"/>
    <w:rsid w:val="00240B89"/>
    <w:rsid w:val="00246EF9"/>
    <w:rsid w:val="00251B7B"/>
    <w:rsid w:val="002776F0"/>
    <w:rsid w:val="002847AE"/>
    <w:rsid w:val="00285011"/>
    <w:rsid w:val="00296398"/>
    <w:rsid w:val="00296614"/>
    <w:rsid w:val="002A5F94"/>
    <w:rsid w:val="002C3AE3"/>
    <w:rsid w:val="002D049D"/>
    <w:rsid w:val="002F1AC7"/>
    <w:rsid w:val="002F5E8F"/>
    <w:rsid w:val="00302699"/>
    <w:rsid w:val="00307E81"/>
    <w:rsid w:val="00317CF5"/>
    <w:rsid w:val="00364929"/>
    <w:rsid w:val="003675D1"/>
    <w:rsid w:val="00370712"/>
    <w:rsid w:val="00386952"/>
    <w:rsid w:val="00391D16"/>
    <w:rsid w:val="003A07B5"/>
    <w:rsid w:val="003A599A"/>
    <w:rsid w:val="003A7148"/>
    <w:rsid w:val="003C6750"/>
    <w:rsid w:val="003C68B0"/>
    <w:rsid w:val="003D02CB"/>
    <w:rsid w:val="003D2CC5"/>
    <w:rsid w:val="003E538A"/>
    <w:rsid w:val="00410456"/>
    <w:rsid w:val="004125DE"/>
    <w:rsid w:val="00424A54"/>
    <w:rsid w:val="00437026"/>
    <w:rsid w:val="004375EF"/>
    <w:rsid w:val="004541CA"/>
    <w:rsid w:val="00467330"/>
    <w:rsid w:val="004676AC"/>
    <w:rsid w:val="00472293"/>
    <w:rsid w:val="00476928"/>
    <w:rsid w:val="0049324C"/>
    <w:rsid w:val="00495EC4"/>
    <w:rsid w:val="004A079E"/>
    <w:rsid w:val="004A59D1"/>
    <w:rsid w:val="004B204C"/>
    <w:rsid w:val="004B604A"/>
    <w:rsid w:val="004D09B7"/>
    <w:rsid w:val="004E231F"/>
    <w:rsid w:val="005137B0"/>
    <w:rsid w:val="005232C2"/>
    <w:rsid w:val="00545EFF"/>
    <w:rsid w:val="0055483B"/>
    <w:rsid w:val="00580371"/>
    <w:rsid w:val="00593DAC"/>
    <w:rsid w:val="00597E45"/>
    <w:rsid w:val="005A3F5F"/>
    <w:rsid w:val="005A5B07"/>
    <w:rsid w:val="005C616F"/>
    <w:rsid w:val="005F6D75"/>
    <w:rsid w:val="00616973"/>
    <w:rsid w:val="0062049C"/>
    <w:rsid w:val="006216D7"/>
    <w:rsid w:val="00622369"/>
    <w:rsid w:val="00622B23"/>
    <w:rsid w:val="00624F57"/>
    <w:rsid w:val="00625C67"/>
    <w:rsid w:val="0062629F"/>
    <w:rsid w:val="00633E07"/>
    <w:rsid w:val="00635D07"/>
    <w:rsid w:val="00644295"/>
    <w:rsid w:val="00654A58"/>
    <w:rsid w:val="00671938"/>
    <w:rsid w:val="00684ADF"/>
    <w:rsid w:val="00686166"/>
    <w:rsid w:val="00692E54"/>
    <w:rsid w:val="006948C2"/>
    <w:rsid w:val="006A5F39"/>
    <w:rsid w:val="006B01A1"/>
    <w:rsid w:val="006B2C16"/>
    <w:rsid w:val="006C64FA"/>
    <w:rsid w:val="006E3DE1"/>
    <w:rsid w:val="00702497"/>
    <w:rsid w:val="0072194F"/>
    <w:rsid w:val="00721F48"/>
    <w:rsid w:val="00723008"/>
    <w:rsid w:val="007241CA"/>
    <w:rsid w:val="00732201"/>
    <w:rsid w:val="0073271E"/>
    <w:rsid w:val="00743CD2"/>
    <w:rsid w:val="007445DB"/>
    <w:rsid w:val="00766E63"/>
    <w:rsid w:val="00784912"/>
    <w:rsid w:val="00785005"/>
    <w:rsid w:val="007855A1"/>
    <w:rsid w:val="0078571B"/>
    <w:rsid w:val="00786472"/>
    <w:rsid w:val="007902A7"/>
    <w:rsid w:val="00796E9F"/>
    <w:rsid w:val="007A1A9E"/>
    <w:rsid w:val="007A1C56"/>
    <w:rsid w:val="007A2D2B"/>
    <w:rsid w:val="007A409F"/>
    <w:rsid w:val="007A6909"/>
    <w:rsid w:val="007D48DD"/>
    <w:rsid w:val="007E0DBC"/>
    <w:rsid w:val="007F083F"/>
    <w:rsid w:val="007F359C"/>
    <w:rsid w:val="008054D5"/>
    <w:rsid w:val="00813F40"/>
    <w:rsid w:val="0082590B"/>
    <w:rsid w:val="00827F46"/>
    <w:rsid w:val="00842D9F"/>
    <w:rsid w:val="0084427E"/>
    <w:rsid w:val="00855F33"/>
    <w:rsid w:val="00862DAE"/>
    <w:rsid w:val="0086495D"/>
    <w:rsid w:val="00866C4B"/>
    <w:rsid w:val="0087472A"/>
    <w:rsid w:val="00883F6D"/>
    <w:rsid w:val="00885986"/>
    <w:rsid w:val="00890180"/>
    <w:rsid w:val="008954FF"/>
    <w:rsid w:val="0089571D"/>
    <w:rsid w:val="008A7568"/>
    <w:rsid w:val="008B1674"/>
    <w:rsid w:val="008B7FD1"/>
    <w:rsid w:val="008E7782"/>
    <w:rsid w:val="008E7F63"/>
    <w:rsid w:val="009077C5"/>
    <w:rsid w:val="009159DF"/>
    <w:rsid w:val="00924B8B"/>
    <w:rsid w:val="00947240"/>
    <w:rsid w:val="009556B6"/>
    <w:rsid w:val="009600BD"/>
    <w:rsid w:val="009748ED"/>
    <w:rsid w:val="009871F0"/>
    <w:rsid w:val="00992E6D"/>
    <w:rsid w:val="00996873"/>
    <w:rsid w:val="009975C7"/>
    <w:rsid w:val="009979FB"/>
    <w:rsid w:val="009A2FDC"/>
    <w:rsid w:val="009B4C76"/>
    <w:rsid w:val="009C5F46"/>
    <w:rsid w:val="009E568E"/>
    <w:rsid w:val="009E58E1"/>
    <w:rsid w:val="009E6C34"/>
    <w:rsid w:val="009F5558"/>
    <w:rsid w:val="009F7540"/>
    <w:rsid w:val="00A028C2"/>
    <w:rsid w:val="00A06EAA"/>
    <w:rsid w:val="00A14943"/>
    <w:rsid w:val="00A222C4"/>
    <w:rsid w:val="00A24C83"/>
    <w:rsid w:val="00A315C1"/>
    <w:rsid w:val="00A33169"/>
    <w:rsid w:val="00A4300D"/>
    <w:rsid w:val="00A529FE"/>
    <w:rsid w:val="00A5602D"/>
    <w:rsid w:val="00A74B1F"/>
    <w:rsid w:val="00A80CD2"/>
    <w:rsid w:val="00A82866"/>
    <w:rsid w:val="00A97318"/>
    <w:rsid w:val="00AB79D4"/>
    <w:rsid w:val="00AC1651"/>
    <w:rsid w:val="00AC59BC"/>
    <w:rsid w:val="00AC6E58"/>
    <w:rsid w:val="00AD4841"/>
    <w:rsid w:val="00AD5E21"/>
    <w:rsid w:val="00AD5FA4"/>
    <w:rsid w:val="00AD610B"/>
    <w:rsid w:val="00B409D0"/>
    <w:rsid w:val="00B447AE"/>
    <w:rsid w:val="00B46A1B"/>
    <w:rsid w:val="00B51DC2"/>
    <w:rsid w:val="00B84942"/>
    <w:rsid w:val="00B859B7"/>
    <w:rsid w:val="00B95C75"/>
    <w:rsid w:val="00BA1E5D"/>
    <w:rsid w:val="00BA78DE"/>
    <w:rsid w:val="00BC20F6"/>
    <w:rsid w:val="00BC6B0B"/>
    <w:rsid w:val="00BC71E1"/>
    <w:rsid w:val="00C131FD"/>
    <w:rsid w:val="00C150AE"/>
    <w:rsid w:val="00C21819"/>
    <w:rsid w:val="00C3379F"/>
    <w:rsid w:val="00C33F3A"/>
    <w:rsid w:val="00C36DEB"/>
    <w:rsid w:val="00C37A86"/>
    <w:rsid w:val="00C47001"/>
    <w:rsid w:val="00C61200"/>
    <w:rsid w:val="00C7049A"/>
    <w:rsid w:val="00C83D68"/>
    <w:rsid w:val="00CA0C98"/>
    <w:rsid w:val="00CA7066"/>
    <w:rsid w:val="00CB0706"/>
    <w:rsid w:val="00CD0993"/>
    <w:rsid w:val="00CD68B5"/>
    <w:rsid w:val="00D037EF"/>
    <w:rsid w:val="00D10B10"/>
    <w:rsid w:val="00D1121D"/>
    <w:rsid w:val="00D11493"/>
    <w:rsid w:val="00D14065"/>
    <w:rsid w:val="00D22C24"/>
    <w:rsid w:val="00D242D7"/>
    <w:rsid w:val="00D263C4"/>
    <w:rsid w:val="00D4208C"/>
    <w:rsid w:val="00D439BA"/>
    <w:rsid w:val="00D457C9"/>
    <w:rsid w:val="00D46B60"/>
    <w:rsid w:val="00D5582C"/>
    <w:rsid w:val="00D60A3C"/>
    <w:rsid w:val="00D70331"/>
    <w:rsid w:val="00D73918"/>
    <w:rsid w:val="00D77454"/>
    <w:rsid w:val="00D87256"/>
    <w:rsid w:val="00D921DE"/>
    <w:rsid w:val="00D93176"/>
    <w:rsid w:val="00D9463C"/>
    <w:rsid w:val="00DB2D75"/>
    <w:rsid w:val="00DB3C17"/>
    <w:rsid w:val="00DD7F69"/>
    <w:rsid w:val="00DE10C0"/>
    <w:rsid w:val="00DE285C"/>
    <w:rsid w:val="00DE4D5C"/>
    <w:rsid w:val="00DE50A5"/>
    <w:rsid w:val="00DE5777"/>
    <w:rsid w:val="00DF32BD"/>
    <w:rsid w:val="00DF35A2"/>
    <w:rsid w:val="00DF468D"/>
    <w:rsid w:val="00DF6959"/>
    <w:rsid w:val="00E15B51"/>
    <w:rsid w:val="00E17319"/>
    <w:rsid w:val="00E40329"/>
    <w:rsid w:val="00E70E24"/>
    <w:rsid w:val="00EA0EA8"/>
    <w:rsid w:val="00EA44F0"/>
    <w:rsid w:val="00EE52C8"/>
    <w:rsid w:val="00EF2FD1"/>
    <w:rsid w:val="00F03466"/>
    <w:rsid w:val="00F03DD8"/>
    <w:rsid w:val="00F0533E"/>
    <w:rsid w:val="00F06960"/>
    <w:rsid w:val="00F34152"/>
    <w:rsid w:val="00F45111"/>
    <w:rsid w:val="00F5500D"/>
    <w:rsid w:val="00F566AD"/>
    <w:rsid w:val="00F571F4"/>
    <w:rsid w:val="00F578E4"/>
    <w:rsid w:val="00F6468F"/>
    <w:rsid w:val="00F65DB0"/>
    <w:rsid w:val="00F805E8"/>
    <w:rsid w:val="00F943B3"/>
    <w:rsid w:val="00FB09FD"/>
    <w:rsid w:val="00FC7D9A"/>
    <w:rsid w:val="00FC7E23"/>
    <w:rsid w:val="00FE1367"/>
    <w:rsid w:val="00FE2584"/>
    <w:rsid w:val="00FF49AB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2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8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86952"/>
    <w:rPr>
      <w:sz w:val="18"/>
      <w:szCs w:val="18"/>
    </w:rPr>
  </w:style>
  <w:style w:type="paragraph" w:styleId="a5">
    <w:name w:val="footer"/>
    <w:basedOn w:val="a"/>
    <w:link w:val="Char0"/>
    <w:uiPriority w:val="99"/>
    <w:rsid w:val="0038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8695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59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59D1"/>
    <w:rPr>
      <w:rFonts w:cs="Calibri"/>
      <w:kern w:val="2"/>
      <w:sz w:val="21"/>
      <w:szCs w:val="21"/>
    </w:rPr>
  </w:style>
  <w:style w:type="paragraph" w:styleId="a7">
    <w:name w:val="Title"/>
    <w:basedOn w:val="a"/>
    <w:next w:val="a"/>
    <w:link w:val="Char2"/>
    <w:qFormat/>
    <w:locked/>
    <w:rsid w:val="00391D16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391D16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1">
    <w:name w:val="网格型1"/>
    <w:basedOn w:val="a1"/>
    <w:next w:val="a3"/>
    <w:uiPriority w:val="99"/>
    <w:qFormat/>
    <w:rsid w:val="00391D16"/>
    <w:pPr>
      <w:widowControl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09F0-B5A1-45E7-B7EB-74B19C99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7</Pages>
  <Words>517</Words>
  <Characters>2949</Characters>
  <Application>Microsoft Office Word</Application>
  <DocSecurity>0</DocSecurity>
  <Lines>24</Lines>
  <Paragraphs>6</Paragraphs>
  <ScaleCrop>false</ScaleCrop>
  <Company>China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161</cp:revision>
  <cp:lastPrinted>2025-07-01T09:26:00Z</cp:lastPrinted>
  <dcterms:created xsi:type="dcterms:W3CDTF">2020-02-01T15:57:00Z</dcterms:created>
  <dcterms:modified xsi:type="dcterms:W3CDTF">2025-07-01T09:28:00Z</dcterms:modified>
</cp:coreProperties>
</file>